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C9B1" w14:textId="2A43CE7B" w:rsidR="00C003A3" w:rsidRPr="00C003A3" w:rsidRDefault="00C003A3" w:rsidP="00C003A3">
      <w:pP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D3157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ODLIČNI REZULTATI NAŠIH UČENIKA NA MEĐUNARODNOM NAT</w:t>
      </w:r>
      <w:r w:rsidRPr="00C003A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JECANJ</w:t>
      </w:r>
      <w:r w:rsidRPr="00D3157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U</w:t>
      </w:r>
      <w:r w:rsidRPr="00C003A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IZ KOMPJUTORSKE DAKTILOGRAFIJE ZAV-100</w:t>
      </w:r>
    </w:p>
    <w:p w14:paraId="55F2E89B" w14:textId="38DC890F" w:rsidR="00C003A3" w:rsidRPr="00D31573" w:rsidRDefault="00C003A3" w:rsidP="00C003A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 xml:space="preserve">Učenici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Srednje škole Koprivnica, smjer upravni referent,</w:t>
      </w: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 xml:space="preserve"> sudjelovali su na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petom</w:t>
      </w: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 xml:space="preserve"> međunarodnom natjecanju iz kompjutorske daktilografije ZAV-100, u organizaciji </w:t>
      </w:r>
      <w:proofErr w:type="spellStart"/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>Interinfo</w:t>
      </w:r>
      <w:proofErr w:type="spellEnd"/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 xml:space="preserve"> Češka i </w:t>
      </w:r>
      <w:proofErr w:type="spellStart"/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>Interstena</w:t>
      </w:r>
      <w:proofErr w:type="spellEnd"/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 xml:space="preserve">, koje je održano 5. prosinca. </w:t>
      </w:r>
    </w:p>
    <w:p w14:paraId="7168266F" w14:textId="0251E50E" w:rsidR="00C003A3" w:rsidRPr="00D31573" w:rsidRDefault="00C003A3" w:rsidP="00C003A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Nastupilo je 1351 natjecatelja iz cijeloga svijeta </w:t>
      </w: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>u četiri kategorije: seniori, juniori, učenici i djeca.</w:t>
      </w:r>
    </w:p>
    <w:p w14:paraId="2AA9294D" w14:textId="7CC23F7A" w:rsidR="00C003A3" w:rsidRPr="00C003A3" w:rsidRDefault="00C003A3" w:rsidP="00C003A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Cilj natjecanja je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bio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otipkati 25 puta po jednu minutu teksta na materinjem jeziku u sat vremena. Za jednu grešku oduzima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lo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se 100 znakova.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Na početku natjecanja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je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svaki natjecatelj ima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o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0 bodova. Nakon otipkane prve minute, natjecatelj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i su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dobi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li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pola bodova neto znakova. Svaka sljedeća bolje otipkana minuta od trenutnog rezultata donosi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la je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još pola bodova.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S obzirom da se </w:t>
      </w: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 xml:space="preserve">bodovala samo svaka sljedeća bolje otipkana minuta od trenutnog rezultata natjecanje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je </w:t>
      </w: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>bilo jako zanimljivo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, a u našim učenicima je probudilo natjecateljski duh</w:t>
      </w: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14:paraId="0D6D6DFA" w14:textId="6ECCF41E" w:rsidR="00D31573" w:rsidRPr="00D31573" w:rsidRDefault="00C003A3" w:rsidP="00C003A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 xml:space="preserve">Najbolji rezultat među našim učenicima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postigao je Dino Mikulić iz 1.c razreda koji je u kategoriji UČENIK</w:t>
      </w:r>
      <w:r w:rsidR="00D31573"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sa 371,5 bodova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osvoji</w:t>
      </w:r>
      <w:r w:rsidR="00D31573" w:rsidRPr="00D31573">
        <w:rPr>
          <w:rFonts w:cstheme="minorHAnsi"/>
          <w:color w:val="212529"/>
          <w:sz w:val="24"/>
          <w:szCs w:val="24"/>
          <w:shd w:val="clear" w:color="auto" w:fill="FFFFFF"/>
        </w:rPr>
        <w:t>o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odlično 28. mjesto od </w:t>
      </w:r>
      <w:r w:rsidR="00D31573" w:rsidRPr="00D31573">
        <w:rPr>
          <w:rFonts w:cstheme="minorHAnsi"/>
          <w:color w:val="212529"/>
          <w:sz w:val="24"/>
          <w:szCs w:val="24"/>
          <w:shd w:val="clear" w:color="auto" w:fill="FFFFFF"/>
        </w:rPr>
        <w:t>542 natjecatelja odnosno 4. mjesto među natjecateljima iz Republike Hrvatske.</w:t>
      </w:r>
    </w:p>
    <w:p w14:paraId="4DAB37D2" w14:textId="00E72781" w:rsidR="00D31573" w:rsidRPr="00D31573" w:rsidRDefault="00D31573" w:rsidP="00D3157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Od učenica iz 2.c razreda najbolja je bila Viktoria </w:t>
      </w:r>
      <w:proofErr w:type="spellStart"/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Miklošić</w:t>
      </w:r>
      <w:proofErr w:type="spellEnd"/>
      <w:r w:rsidR="00C003A3" w:rsidRPr="00C003A3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koj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a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je u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istoj kategoriji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sa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290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,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6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bodova osvoji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la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151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. mjesto od 542 natjecatelja odnosno 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21</w:t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. mjesto među natjecateljima iz Republike Hrvatske.</w:t>
      </w:r>
    </w:p>
    <w:p w14:paraId="5B8282B0" w14:textId="77777777" w:rsidR="00D31573" w:rsidRPr="00D31573" w:rsidRDefault="00D31573" w:rsidP="00D31573">
      <w:pPr>
        <w:rPr>
          <w:rFonts w:cstheme="minorHAnsi"/>
          <w:color w:val="212529"/>
          <w:sz w:val="16"/>
          <w:szCs w:val="16"/>
          <w:shd w:val="clear" w:color="auto" w:fill="FFFFFF"/>
        </w:rPr>
      </w:pPr>
    </w:p>
    <w:p w14:paraId="6C85FDB5" w14:textId="596BB5EF" w:rsidR="00D31573" w:rsidRPr="00D31573" w:rsidRDefault="00D31573" w:rsidP="00D3157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Rezultati natjecanja ZAV-100 (2023)  – kategorija UČENICI – ukupno 542 natjecatelja</w:t>
      </w:r>
      <w:r w:rsidRPr="00D31573">
        <w:t xml:space="preserve"> </w:t>
      </w:r>
      <w:hyperlink r:id="rId4" w:history="1">
        <w:r w:rsidRPr="006A2FAC">
          <w:rPr>
            <w:rStyle w:val="Hiperveza"/>
            <w:rFonts w:cstheme="minorHAnsi"/>
            <w:sz w:val="24"/>
            <w:szCs w:val="24"/>
            <w:shd w:val="clear" w:color="auto" w:fill="FFFFFF"/>
          </w:rPr>
          <w:t>https://manag.zav.cz/en/r2p/155/</w:t>
        </w:r>
      </w:hyperlink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2218"/>
        <w:gridCol w:w="2600"/>
        <w:gridCol w:w="2399"/>
        <w:gridCol w:w="2093"/>
      </w:tblGrid>
      <w:tr w:rsidR="00D31573" w:rsidRPr="00716580" w14:paraId="7B8CB943" w14:textId="77777777" w:rsidTr="00B00C20">
        <w:trPr>
          <w:tblHeader/>
        </w:trPr>
        <w:tc>
          <w:tcPr>
            <w:tcW w:w="552" w:type="pct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1CABB2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6B62FD57" w14:textId="77777777" w:rsidR="00D31573" w:rsidRPr="00716580" w:rsidRDefault="00D31573" w:rsidP="00B00C20">
            <w:pPr>
              <w:spacing w:after="0" w:line="48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hyperlink r:id="rId5" w:history="1">
              <w:proofErr w:type="spellStart"/>
              <w:r w:rsidRPr="00716580">
                <w:rPr>
                  <w:rFonts w:ascii="Segoe UI" w:eastAsia="Times New Roman" w:hAnsi="Segoe UI" w:cs="Segoe UI"/>
                  <w:b/>
                  <w:bCs/>
                  <w:color w:val="FFFFFF"/>
                  <w:kern w:val="0"/>
                  <w:sz w:val="20"/>
                  <w:szCs w:val="20"/>
                  <w:u w:val="single"/>
                  <w:lang w:eastAsia="hr-HR"/>
                  <w14:ligatures w14:val="none"/>
                </w:rPr>
                <w:t>Rank</w:t>
              </w:r>
              <w:proofErr w:type="spellEnd"/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1CABB2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4F9DE4B8" w14:textId="77777777" w:rsidR="00D31573" w:rsidRPr="00716580" w:rsidRDefault="00D31573" w:rsidP="00B00C20">
            <w:pPr>
              <w:spacing w:after="0" w:line="48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hyperlink r:id="rId6" w:history="1">
              <w:r w:rsidRPr="00716580">
                <w:rPr>
                  <w:rFonts w:ascii="Segoe UI" w:eastAsia="Times New Roman" w:hAnsi="Segoe UI" w:cs="Segoe UI"/>
                  <w:b/>
                  <w:bCs/>
                  <w:color w:val="FFFFFF"/>
                  <w:kern w:val="0"/>
                  <w:sz w:val="20"/>
                  <w:szCs w:val="20"/>
                  <w:u w:val="single"/>
                  <w:lang w:eastAsia="hr-HR"/>
                  <w14:ligatures w14:val="none"/>
                </w:rPr>
                <w:t>Name</w:t>
              </w:r>
            </w:hyperlink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1CABB2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775C5942" w14:textId="77777777" w:rsidR="00D31573" w:rsidRPr="00716580" w:rsidRDefault="00D31573" w:rsidP="00B00C20">
            <w:pPr>
              <w:spacing w:after="0" w:line="48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hyperlink r:id="rId7" w:history="1">
              <w:proofErr w:type="spellStart"/>
              <w:r w:rsidRPr="00716580">
                <w:rPr>
                  <w:rFonts w:ascii="Segoe UI" w:eastAsia="Times New Roman" w:hAnsi="Segoe UI" w:cs="Segoe UI"/>
                  <w:b/>
                  <w:bCs/>
                  <w:color w:val="FFFFFF"/>
                  <w:kern w:val="0"/>
                  <w:sz w:val="20"/>
                  <w:szCs w:val="20"/>
                  <w:u w:val="single"/>
                  <w:lang w:eastAsia="hr-HR"/>
                  <w14:ligatures w14:val="none"/>
                </w:rPr>
                <w:t>School</w:t>
              </w:r>
              <w:proofErr w:type="spellEnd"/>
            </w:hyperlink>
          </w:p>
        </w:tc>
        <w:tc>
          <w:tcPr>
            <w:tcW w:w="1146" w:type="pct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1CABB2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2CD920D4" w14:textId="77777777" w:rsidR="00D31573" w:rsidRPr="00716580" w:rsidRDefault="00D31573" w:rsidP="00B00C20">
            <w:pPr>
              <w:spacing w:after="0" w:line="48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hyperlink r:id="rId8" w:history="1">
              <w:r w:rsidRPr="00716580">
                <w:rPr>
                  <w:rFonts w:ascii="Segoe UI" w:eastAsia="Times New Roman" w:hAnsi="Segoe UI" w:cs="Segoe UI"/>
                  <w:b/>
                  <w:bCs/>
                  <w:color w:val="FFFFFF"/>
                  <w:kern w:val="0"/>
                  <w:sz w:val="20"/>
                  <w:szCs w:val="20"/>
                  <w:u w:val="single"/>
                  <w:lang w:eastAsia="hr-HR"/>
                  <w14:ligatures w14:val="none"/>
                </w:rPr>
                <w:t>City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1CABB2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20CD3591" w14:textId="77777777" w:rsidR="00D31573" w:rsidRPr="00716580" w:rsidRDefault="00D31573" w:rsidP="00B00C20">
            <w:pPr>
              <w:spacing w:after="0" w:line="48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hyperlink r:id="rId9" w:history="1">
              <w:proofErr w:type="spellStart"/>
              <w:r w:rsidRPr="00716580">
                <w:rPr>
                  <w:rFonts w:ascii="Segoe UI" w:eastAsia="Times New Roman" w:hAnsi="Segoe UI" w:cs="Segoe UI"/>
                  <w:b/>
                  <w:bCs/>
                  <w:color w:val="FFFFFF"/>
                  <w:kern w:val="0"/>
                  <w:sz w:val="20"/>
                  <w:szCs w:val="20"/>
                  <w:u w:val="single"/>
                  <w:lang w:eastAsia="hr-HR"/>
                  <w14:ligatures w14:val="none"/>
                </w:rPr>
                <w:t>Reached</w:t>
              </w:r>
              <w:proofErr w:type="spellEnd"/>
              <w:r w:rsidRPr="00716580">
                <w:rPr>
                  <w:rFonts w:ascii="Segoe UI" w:eastAsia="Times New Roman" w:hAnsi="Segoe UI" w:cs="Segoe UI"/>
                  <w:b/>
                  <w:bCs/>
                  <w:color w:val="FFFFFF"/>
                  <w:kern w:val="0"/>
                  <w:sz w:val="20"/>
                  <w:szCs w:val="20"/>
                  <w:u w:val="single"/>
                  <w:lang w:eastAsia="hr-HR"/>
                  <w14:ligatures w14:val="none"/>
                </w:rPr>
                <w:t xml:space="preserve"> </w:t>
              </w:r>
              <w:proofErr w:type="spellStart"/>
              <w:r w:rsidRPr="00716580">
                <w:rPr>
                  <w:rFonts w:ascii="Segoe UI" w:eastAsia="Times New Roman" w:hAnsi="Segoe UI" w:cs="Segoe UI"/>
                  <w:b/>
                  <w:bCs/>
                  <w:color w:val="FFFFFF"/>
                  <w:kern w:val="0"/>
                  <w:sz w:val="20"/>
                  <w:szCs w:val="20"/>
                  <w:u w:val="single"/>
                  <w:lang w:eastAsia="hr-HR"/>
                  <w14:ligatures w14:val="none"/>
                </w:rPr>
                <w:t>performence</w:t>
              </w:r>
              <w:proofErr w:type="spellEnd"/>
            </w:hyperlink>
          </w:p>
        </w:tc>
      </w:tr>
      <w:tr w:rsidR="00D31573" w:rsidRPr="00716580" w14:paraId="0CB4FF47" w14:textId="77777777" w:rsidTr="00B00C20">
        <w:trPr>
          <w:trHeight w:val="417"/>
        </w:trPr>
        <w:tc>
          <w:tcPr>
            <w:tcW w:w="5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AC4B61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28.</w:t>
            </w:r>
          </w:p>
        </w:tc>
        <w:tc>
          <w:tcPr>
            <w:tcW w:w="105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CD4B4CF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Mikulić Dino</w:t>
            </w:r>
          </w:p>
        </w:tc>
        <w:tc>
          <w:tcPr>
            <w:tcW w:w="124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7294A9C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Srednja škola Koprivnica</w:t>
            </w:r>
          </w:p>
        </w:tc>
        <w:tc>
          <w:tcPr>
            <w:tcW w:w="114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61FFB3F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Koprivnica, HR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F658AF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371.5</w:t>
            </w:r>
          </w:p>
        </w:tc>
      </w:tr>
      <w:tr w:rsidR="00D31573" w:rsidRPr="00716580" w14:paraId="05B7AC94" w14:textId="77777777" w:rsidTr="00B00C20">
        <w:trPr>
          <w:trHeight w:val="417"/>
        </w:trPr>
        <w:tc>
          <w:tcPr>
            <w:tcW w:w="5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B20822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151.</w:t>
            </w:r>
          </w:p>
        </w:tc>
        <w:tc>
          <w:tcPr>
            <w:tcW w:w="105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EEC2D0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Miklošić</w:t>
            </w:r>
            <w:proofErr w:type="spellEnd"/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 xml:space="preserve"> Viktoria</w:t>
            </w:r>
          </w:p>
        </w:tc>
        <w:tc>
          <w:tcPr>
            <w:tcW w:w="124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B483D2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Srednja škola Koprivnica</w:t>
            </w:r>
          </w:p>
        </w:tc>
        <w:tc>
          <w:tcPr>
            <w:tcW w:w="114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831FC76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Koprivnica, HR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AF074B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290.6</w:t>
            </w:r>
          </w:p>
        </w:tc>
      </w:tr>
      <w:tr w:rsidR="00D31573" w:rsidRPr="00716580" w14:paraId="4A39B554" w14:textId="77777777" w:rsidTr="00B00C20">
        <w:trPr>
          <w:trHeight w:val="417"/>
        </w:trPr>
        <w:tc>
          <w:tcPr>
            <w:tcW w:w="5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26465A1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210.</w:t>
            </w:r>
          </w:p>
        </w:tc>
        <w:tc>
          <w:tcPr>
            <w:tcW w:w="105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09BD6B7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Roksandić Lidija</w:t>
            </w:r>
          </w:p>
        </w:tc>
        <w:tc>
          <w:tcPr>
            <w:tcW w:w="124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88DC75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Srednja škola Koprivnica</w:t>
            </w:r>
          </w:p>
        </w:tc>
        <w:tc>
          <w:tcPr>
            <w:tcW w:w="114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E7E5443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Koprivnica</w:t>
            </w: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, HR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F736D6D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265.2</w:t>
            </w:r>
          </w:p>
        </w:tc>
      </w:tr>
      <w:tr w:rsidR="00D31573" w:rsidRPr="00716580" w14:paraId="26D733CC" w14:textId="77777777" w:rsidTr="00B00C20">
        <w:trPr>
          <w:trHeight w:val="417"/>
        </w:trPr>
        <w:tc>
          <w:tcPr>
            <w:tcW w:w="5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2EE4357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239.</w:t>
            </w:r>
          </w:p>
        </w:tc>
        <w:tc>
          <w:tcPr>
            <w:tcW w:w="105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99A22B2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Zamljačanec</w:t>
            </w:r>
            <w:proofErr w:type="spellEnd"/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 xml:space="preserve"> Tina</w:t>
            </w:r>
          </w:p>
        </w:tc>
        <w:tc>
          <w:tcPr>
            <w:tcW w:w="124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31C216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Srednja škola Koprivnica</w:t>
            </w:r>
          </w:p>
        </w:tc>
        <w:tc>
          <w:tcPr>
            <w:tcW w:w="114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4EF7B0B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Koprivnica, HR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2501F8E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256.8</w:t>
            </w:r>
          </w:p>
        </w:tc>
      </w:tr>
      <w:tr w:rsidR="00D31573" w:rsidRPr="00716580" w14:paraId="797A42A5" w14:textId="77777777" w:rsidTr="00B00C20">
        <w:trPr>
          <w:trHeight w:val="417"/>
        </w:trPr>
        <w:tc>
          <w:tcPr>
            <w:tcW w:w="5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8EAEF34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249.</w:t>
            </w:r>
          </w:p>
        </w:tc>
        <w:tc>
          <w:tcPr>
            <w:tcW w:w="105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7E76C6A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Marković Jana</w:t>
            </w:r>
          </w:p>
        </w:tc>
        <w:tc>
          <w:tcPr>
            <w:tcW w:w="124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370622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Srednja škola Koprivnica</w:t>
            </w:r>
          </w:p>
        </w:tc>
        <w:tc>
          <w:tcPr>
            <w:tcW w:w="114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F32836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Koprivnica, HR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5A5BA2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252.9</w:t>
            </w:r>
          </w:p>
        </w:tc>
      </w:tr>
      <w:tr w:rsidR="00D31573" w:rsidRPr="00716580" w14:paraId="292612C3" w14:textId="77777777" w:rsidTr="00B00C20">
        <w:trPr>
          <w:trHeight w:val="417"/>
        </w:trPr>
        <w:tc>
          <w:tcPr>
            <w:tcW w:w="5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25BAA40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295.</w:t>
            </w:r>
          </w:p>
        </w:tc>
        <w:tc>
          <w:tcPr>
            <w:tcW w:w="105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19F5242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Radanac</w:t>
            </w:r>
            <w:proofErr w:type="spellEnd"/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 xml:space="preserve"> Anamarija</w:t>
            </w:r>
          </w:p>
        </w:tc>
        <w:tc>
          <w:tcPr>
            <w:tcW w:w="124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23953B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Srednja škola Koprivnica</w:t>
            </w:r>
          </w:p>
        </w:tc>
        <w:tc>
          <w:tcPr>
            <w:tcW w:w="114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820B799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Koprivnica, HR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A304723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239.4</w:t>
            </w:r>
          </w:p>
        </w:tc>
      </w:tr>
      <w:tr w:rsidR="00D31573" w:rsidRPr="00716580" w14:paraId="07AC8513" w14:textId="77777777" w:rsidTr="00B00C20">
        <w:trPr>
          <w:trHeight w:val="417"/>
        </w:trPr>
        <w:tc>
          <w:tcPr>
            <w:tcW w:w="5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4AA7EDC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334.</w:t>
            </w:r>
          </w:p>
        </w:tc>
        <w:tc>
          <w:tcPr>
            <w:tcW w:w="105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BD1845C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Križaj Katja</w:t>
            </w:r>
          </w:p>
        </w:tc>
        <w:tc>
          <w:tcPr>
            <w:tcW w:w="124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CF6701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Srednja škola Koprivnica</w:t>
            </w:r>
          </w:p>
        </w:tc>
        <w:tc>
          <w:tcPr>
            <w:tcW w:w="114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2AF8A4C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Koprivnica, HR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59660B" w14:textId="77777777" w:rsidR="00D31573" w:rsidRPr="00716580" w:rsidRDefault="00D31573" w:rsidP="00B00C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16580">
              <w:rPr>
                <w:rFonts w:ascii="Segoe UI" w:eastAsia="Times New Roman" w:hAnsi="Segoe UI" w:cs="Segoe UI"/>
                <w:color w:val="212529"/>
                <w:kern w:val="0"/>
                <w:sz w:val="20"/>
                <w:szCs w:val="20"/>
                <w:lang w:eastAsia="hr-HR"/>
                <w14:ligatures w14:val="none"/>
              </w:rPr>
              <w:t>229.9</w:t>
            </w:r>
          </w:p>
        </w:tc>
      </w:tr>
    </w:tbl>
    <w:p w14:paraId="37D0304A" w14:textId="77777777" w:rsidR="00D31573" w:rsidRDefault="00D31573" w:rsidP="00D31573">
      <w:pPr>
        <w:ind w:firstLine="708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122488F9" w14:textId="7651B66B" w:rsidR="00C003A3" w:rsidRPr="00D31573" w:rsidRDefault="00C003A3" w:rsidP="00D31573">
      <w:pPr>
        <w:ind w:firstLine="708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C003A3">
        <w:rPr>
          <w:rFonts w:cstheme="minorHAnsi"/>
          <w:color w:val="212529"/>
          <w:sz w:val="24"/>
          <w:szCs w:val="24"/>
          <w:shd w:val="clear" w:color="auto" w:fill="FFFFFF"/>
        </w:rPr>
        <w:t>Čestitke svim natjecateljima!</w:t>
      </w:r>
    </w:p>
    <w:p w14:paraId="2FA52637" w14:textId="3BC5B756" w:rsidR="00D31573" w:rsidRPr="00C003A3" w:rsidRDefault="00D31573" w:rsidP="00C003A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 xml:space="preserve">Anita Skvaža, </w:t>
      </w:r>
      <w:proofErr w:type="spellStart"/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dipl.oec</w:t>
      </w:r>
      <w:proofErr w:type="spellEnd"/>
      <w:r w:rsidRPr="00D31573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14:paraId="55F5E894" w14:textId="77777777" w:rsidR="00C003A3" w:rsidRDefault="00C003A3">
      <w:pPr>
        <w:rPr>
          <w:rFonts w:ascii="Segoe UI" w:hAnsi="Segoe UI" w:cs="Segoe UI"/>
          <w:color w:val="212529"/>
          <w:sz w:val="31"/>
          <w:szCs w:val="31"/>
          <w:shd w:val="clear" w:color="auto" w:fill="FFFFFF"/>
        </w:rPr>
      </w:pPr>
    </w:p>
    <w:p w14:paraId="4C807673" w14:textId="77777777" w:rsidR="00716580" w:rsidRDefault="00716580"/>
    <w:sectPr w:rsidR="00716580" w:rsidSect="00D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80"/>
    <w:rsid w:val="0032733E"/>
    <w:rsid w:val="00716580"/>
    <w:rsid w:val="00C003A3"/>
    <w:rsid w:val="00D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95F"/>
  <w15:chartTrackingRefBased/>
  <w15:docId w15:val="{5FED6EF1-5468-44AE-A3FE-82A5973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5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nag.zav.cz/en/r2p/155/" TargetMode="Externa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Skvaža</dc:creator>
  <cp:keywords/>
  <dc:description/>
  <cp:lastModifiedBy>Anita Skvaža</cp:lastModifiedBy>
  <cp:revision>1</cp:revision>
  <dcterms:created xsi:type="dcterms:W3CDTF">2023-12-11T10:22:00Z</dcterms:created>
  <dcterms:modified xsi:type="dcterms:W3CDTF">2023-12-11T11:05:00Z</dcterms:modified>
</cp:coreProperties>
</file>